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C66A5" w:rsidRPr="001C66A5" w:rsidRDefault="001C66A5" w:rsidP="001C66A5">
      <w:pPr>
        <w:spacing w:line="480" w:lineRule="auto"/>
        <w:jc w:val="both"/>
        <w:rPr>
          <w:rFonts w:ascii="Times New Roman" w:hAnsi="Times New Roman" w:cs="Times New Roman"/>
          <w:sz w:val="24"/>
          <w:szCs w:val="24"/>
          <w:shd w:val="clear" w:color="auto" w:fill="FFFFFF"/>
        </w:rPr>
      </w:pPr>
      <w:r w:rsidRPr="001C66A5">
        <w:rPr>
          <w:rFonts w:ascii="Times New Roman" w:hAnsi="Times New Roman" w:cs="Times New Roman"/>
          <w:sz w:val="24"/>
          <w:szCs w:val="24"/>
          <w:shd w:val="clear" w:color="auto" w:fill="FFFFFF"/>
        </w:rPr>
        <w:t xml:space="preserve">Professor </w:t>
      </w:r>
    </w:p>
    <w:p w:rsidR="001C66A5" w:rsidRPr="001C66A5" w:rsidRDefault="001C66A5" w:rsidP="001C66A5">
      <w:pPr>
        <w:spacing w:line="480" w:lineRule="auto"/>
        <w:jc w:val="both"/>
        <w:rPr>
          <w:rFonts w:ascii="Times New Roman" w:hAnsi="Times New Roman" w:cs="Times New Roman"/>
          <w:sz w:val="24"/>
          <w:szCs w:val="24"/>
          <w:shd w:val="clear" w:color="auto" w:fill="FFFFFF"/>
        </w:rPr>
      </w:pPr>
      <w:r w:rsidRPr="001C66A5">
        <w:rPr>
          <w:rFonts w:ascii="Times New Roman" w:hAnsi="Times New Roman" w:cs="Times New Roman"/>
          <w:sz w:val="24"/>
          <w:szCs w:val="24"/>
          <w:shd w:val="clear" w:color="auto" w:fill="FFFFFF"/>
        </w:rPr>
        <w:t xml:space="preserve">Name </w:t>
      </w:r>
    </w:p>
    <w:p w:rsidR="001C66A5" w:rsidRPr="001C66A5" w:rsidRDefault="001C66A5" w:rsidP="001C66A5">
      <w:pPr>
        <w:spacing w:line="480" w:lineRule="auto"/>
        <w:jc w:val="both"/>
        <w:rPr>
          <w:rFonts w:ascii="Times New Roman" w:hAnsi="Times New Roman" w:cs="Times New Roman"/>
          <w:sz w:val="24"/>
          <w:szCs w:val="24"/>
          <w:shd w:val="clear" w:color="auto" w:fill="FFFFFF"/>
        </w:rPr>
      </w:pPr>
      <w:r w:rsidRPr="001C66A5">
        <w:rPr>
          <w:rFonts w:ascii="Times New Roman" w:hAnsi="Times New Roman" w:cs="Times New Roman"/>
          <w:sz w:val="24"/>
          <w:szCs w:val="24"/>
          <w:shd w:val="clear" w:color="auto" w:fill="FFFFFF"/>
        </w:rPr>
        <w:t xml:space="preserve">Institution </w:t>
      </w:r>
    </w:p>
    <w:p w:rsidR="001C66A5" w:rsidRPr="001C66A5" w:rsidRDefault="001C66A5" w:rsidP="001C66A5">
      <w:pPr>
        <w:spacing w:line="480" w:lineRule="auto"/>
        <w:jc w:val="both"/>
        <w:rPr>
          <w:rFonts w:ascii="Times New Roman" w:hAnsi="Times New Roman" w:cs="Times New Roman"/>
          <w:sz w:val="24"/>
          <w:szCs w:val="24"/>
          <w:shd w:val="clear" w:color="auto" w:fill="FFFFFF"/>
        </w:rPr>
      </w:pPr>
      <w:r w:rsidRPr="001C66A5">
        <w:rPr>
          <w:rFonts w:ascii="Times New Roman" w:hAnsi="Times New Roman" w:cs="Times New Roman"/>
          <w:sz w:val="24"/>
          <w:szCs w:val="24"/>
          <w:shd w:val="clear" w:color="auto" w:fill="FFFFFF"/>
        </w:rPr>
        <w:t xml:space="preserve">Date </w:t>
      </w:r>
    </w:p>
    <w:p w:rsidR="00201FAD" w:rsidRPr="001C66A5" w:rsidRDefault="00201FAD" w:rsidP="001C66A5">
      <w:pPr>
        <w:spacing w:line="480" w:lineRule="auto"/>
        <w:jc w:val="center"/>
        <w:rPr>
          <w:rFonts w:ascii="Times New Roman" w:hAnsi="Times New Roman" w:cs="Times New Roman"/>
          <w:sz w:val="24"/>
          <w:szCs w:val="24"/>
          <w:shd w:val="clear" w:color="auto" w:fill="FFFFFF"/>
        </w:rPr>
      </w:pPr>
      <w:r w:rsidRPr="001C66A5">
        <w:rPr>
          <w:rFonts w:ascii="Times New Roman" w:hAnsi="Times New Roman" w:cs="Times New Roman"/>
          <w:sz w:val="24"/>
          <w:szCs w:val="24"/>
          <w:shd w:val="clear" w:color="auto" w:fill="FFFFFF"/>
        </w:rPr>
        <w:t>Discussions</w:t>
      </w:r>
    </w:p>
    <w:p w:rsidR="009578A3" w:rsidRDefault="009578A3" w:rsidP="001C66A5">
      <w:pPr>
        <w:spacing w:line="480" w:lineRule="auto"/>
        <w:ind w:firstLine="720"/>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Lesson 1 </w:t>
      </w:r>
      <w:r w:rsidR="00765D9D">
        <w:rPr>
          <w:rFonts w:ascii="Times New Roman" w:hAnsi="Times New Roman" w:cs="Times New Roman"/>
          <w:sz w:val="24"/>
          <w:szCs w:val="24"/>
          <w:shd w:val="clear" w:color="auto" w:fill="FFFFFF"/>
        </w:rPr>
        <w:t xml:space="preserve">discussion </w:t>
      </w:r>
    </w:p>
    <w:p w:rsidR="00F15C11" w:rsidRPr="001C66A5" w:rsidRDefault="00F15C11" w:rsidP="001C66A5">
      <w:pPr>
        <w:spacing w:line="480" w:lineRule="auto"/>
        <w:ind w:firstLine="720"/>
        <w:jc w:val="both"/>
        <w:rPr>
          <w:rFonts w:ascii="Times New Roman" w:hAnsi="Times New Roman" w:cs="Times New Roman"/>
          <w:sz w:val="24"/>
          <w:szCs w:val="24"/>
          <w:shd w:val="clear" w:color="auto" w:fill="FFFFFF"/>
        </w:rPr>
      </w:pPr>
      <w:r w:rsidRPr="001C66A5">
        <w:rPr>
          <w:rFonts w:ascii="Times New Roman" w:hAnsi="Times New Roman" w:cs="Times New Roman"/>
          <w:sz w:val="24"/>
          <w:szCs w:val="24"/>
          <w:shd w:val="clear" w:color="auto" w:fill="FFFFFF"/>
        </w:rPr>
        <w:t>The legacy of the nineteenth century is modernism and all the concepts associated with it. Amy Lowell'</w:t>
      </w:r>
      <w:r w:rsidR="009578A3">
        <w:rPr>
          <w:rFonts w:ascii="Times New Roman" w:hAnsi="Times New Roman" w:cs="Times New Roman"/>
          <w:sz w:val="24"/>
          <w:szCs w:val="24"/>
          <w:shd w:val="clear" w:color="auto" w:fill="FFFFFF"/>
        </w:rPr>
        <w:t xml:space="preserve">s "September 1918" explores the </w:t>
      </w:r>
      <w:r w:rsidRPr="001C66A5">
        <w:rPr>
          <w:rFonts w:ascii="Times New Roman" w:hAnsi="Times New Roman" w:cs="Times New Roman"/>
          <w:sz w:val="24"/>
          <w:szCs w:val="24"/>
          <w:shd w:val="clear" w:color="auto" w:fill="FFFFFF"/>
        </w:rPr>
        <w:t>disconnect between the beauty of the prosaic and the horror of a world that is torn by war and disease. "This is Just to S</w:t>
      </w:r>
      <w:r w:rsidR="00201FAD" w:rsidRPr="001C66A5">
        <w:rPr>
          <w:rFonts w:ascii="Times New Roman" w:hAnsi="Times New Roman" w:cs="Times New Roman"/>
          <w:sz w:val="24"/>
          <w:szCs w:val="24"/>
          <w:shd w:val="clear" w:color="auto" w:fill="FFFFFF"/>
        </w:rPr>
        <w:t>ay" and the poem "</w:t>
      </w:r>
      <w:r w:rsidRPr="001C66A5">
        <w:rPr>
          <w:rFonts w:ascii="Times New Roman" w:hAnsi="Times New Roman" w:cs="Times New Roman"/>
          <w:sz w:val="24"/>
          <w:szCs w:val="24"/>
          <w:shd w:val="clear" w:color="auto" w:fill="FFFFFF"/>
        </w:rPr>
        <w:t>The Red Wheelbarrow" authored by a modernist poet are a description of the usual things, the ordinary. As such he frustrates the ordinary thinking and expectations placed on modern poetry. The poet whose poems are within the period of World War 1 deviates from the ordinary imagism.  The poem "A pact" is an explanation of the parental pains of Ezra Pound, as an artist. Although he appreciates the work by his predecessor Walt Whitman, he wishes to do his own thing and gain an acceptance of his ideas besides the usual expectations whose roots emanate from the nineteenth century, the era when modernity was introduced. "Anecdote of the jar" is an analogy for humankind and its manifestation in a world that values humanity less. The poem interrogates the reasonableness in the 20th century. Additionally, within the historical context, it brings a sense of industrial imperialism. The</w:t>
      </w:r>
      <w:r w:rsidR="00201FAD" w:rsidRPr="001C66A5">
        <w:rPr>
          <w:rFonts w:ascii="Times New Roman" w:hAnsi="Times New Roman" w:cs="Times New Roman"/>
          <w:sz w:val="24"/>
          <w:szCs w:val="24"/>
          <w:shd w:val="clear" w:color="auto" w:fill="FFFFFF"/>
        </w:rPr>
        <w:t xml:space="preserve"> poem</w:t>
      </w:r>
      <w:r w:rsidRPr="001C66A5">
        <w:rPr>
          <w:rFonts w:ascii="Times New Roman" w:hAnsi="Times New Roman" w:cs="Times New Roman"/>
          <w:sz w:val="24"/>
          <w:szCs w:val="24"/>
          <w:shd w:val="clear" w:color="auto" w:fill="FFFFFF"/>
        </w:rPr>
        <w:t xml:space="preserve"> </w:t>
      </w:r>
      <w:r w:rsidR="00201FAD" w:rsidRPr="001C66A5">
        <w:rPr>
          <w:rFonts w:ascii="Times New Roman" w:hAnsi="Times New Roman" w:cs="Times New Roman"/>
          <w:sz w:val="24"/>
          <w:szCs w:val="24"/>
          <w:shd w:val="clear" w:color="auto" w:fill="FFFFFF"/>
        </w:rPr>
        <w:t>“</w:t>
      </w:r>
      <w:r w:rsidRPr="001C66A5">
        <w:rPr>
          <w:rFonts w:ascii="Times New Roman" w:hAnsi="Times New Roman" w:cs="Times New Roman"/>
          <w:sz w:val="24"/>
          <w:szCs w:val="24"/>
          <w:shd w:val="clear" w:color="auto" w:fill="FFFFFF"/>
        </w:rPr>
        <w:t>Oread</w:t>
      </w:r>
      <w:r w:rsidR="00201FAD" w:rsidRPr="001C66A5">
        <w:rPr>
          <w:rFonts w:ascii="Times New Roman" w:hAnsi="Times New Roman" w:cs="Times New Roman"/>
          <w:sz w:val="24"/>
          <w:szCs w:val="24"/>
          <w:shd w:val="clear" w:color="auto" w:fill="FFFFFF"/>
        </w:rPr>
        <w:t>”</w:t>
      </w:r>
      <w:r w:rsidRPr="001C66A5">
        <w:rPr>
          <w:rFonts w:ascii="Times New Roman" w:hAnsi="Times New Roman" w:cs="Times New Roman"/>
          <w:sz w:val="24"/>
          <w:szCs w:val="24"/>
          <w:shd w:val="clear" w:color="auto" w:fill="FFFFFF"/>
        </w:rPr>
        <w:t xml:space="preserve"> appeals to imagism, the simple language unlike the poetry in centuries.</w:t>
      </w:r>
    </w:p>
    <w:p w:rsidR="0085504C" w:rsidRDefault="0085504C" w:rsidP="001C66A5">
      <w:pPr>
        <w:spacing w:line="480" w:lineRule="auto"/>
        <w:ind w:firstLine="720"/>
        <w:jc w:val="both"/>
        <w:rPr>
          <w:rFonts w:ascii="Times New Roman" w:hAnsi="Times New Roman" w:cs="Times New Roman"/>
          <w:sz w:val="24"/>
          <w:szCs w:val="24"/>
          <w:shd w:val="clear" w:color="auto" w:fill="FFFFFF"/>
        </w:rPr>
      </w:pPr>
    </w:p>
    <w:p w:rsidR="0085504C" w:rsidRDefault="00765D9D" w:rsidP="009A5D3A">
      <w:pPr>
        <w:spacing w:line="480" w:lineRule="auto"/>
        <w:ind w:firstLine="720"/>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lastRenderedPageBreak/>
        <w:t>Lesson 2</w:t>
      </w:r>
      <w:bookmarkStart w:id="0" w:name="_GoBack"/>
      <w:bookmarkEnd w:id="0"/>
      <w:r>
        <w:rPr>
          <w:rFonts w:ascii="Times New Roman" w:hAnsi="Times New Roman" w:cs="Times New Roman"/>
          <w:sz w:val="24"/>
          <w:szCs w:val="24"/>
          <w:shd w:val="clear" w:color="auto" w:fill="FFFFFF"/>
        </w:rPr>
        <w:t xml:space="preserve"> discussion </w:t>
      </w:r>
    </w:p>
    <w:p w:rsidR="00F15C11" w:rsidRPr="001C66A5" w:rsidRDefault="00201FAD" w:rsidP="001C66A5">
      <w:pPr>
        <w:spacing w:line="480" w:lineRule="auto"/>
        <w:ind w:firstLine="720"/>
        <w:jc w:val="both"/>
        <w:rPr>
          <w:rFonts w:ascii="Times New Roman" w:hAnsi="Times New Roman" w:cs="Times New Roman"/>
          <w:sz w:val="24"/>
          <w:szCs w:val="24"/>
          <w:shd w:val="clear" w:color="auto" w:fill="FFFFFF"/>
        </w:rPr>
      </w:pPr>
      <w:r w:rsidRPr="001C66A5">
        <w:rPr>
          <w:rFonts w:ascii="Times New Roman" w:hAnsi="Times New Roman" w:cs="Times New Roman"/>
          <w:sz w:val="24"/>
          <w:szCs w:val="24"/>
          <w:shd w:val="clear" w:color="auto" w:fill="FFFFFF"/>
        </w:rPr>
        <w:t>“</w:t>
      </w:r>
      <w:r w:rsidR="00F15C11" w:rsidRPr="001C66A5">
        <w:rPr>
          <w:rFonts w:ascii="Times New Roman" w:hAnsi="Times New Roman" w:cs="Times New Roman"/>
          <w:sz w:val="24"/>
          <w:szCs w:val="24"/>
          <w:shd w:val="clear" w:color="auto" w:fill="FFFFFF"/>
        </w:rPr>
        <w:t>Trifles</w:t>
      </w:r>
      <w:r w:rsidRPr="001C66A5">
        <w:rPr>
          <w:rFonts w:ascii="Times New Roman" w:hAnsi="Times New Roman" w:cs="Times New Roman"/>
          <w:sz w:val="24"/>
          <w:szCs w:val="24"/>
          <w:shd w:val="clear" w:color="auto" w:fill="FFFFFF"/>
        </w:rPr>
        <w:t>”</w:t>
      </w:r>
      <w:r w:rsidR="00F15C11" w:rsidRPr="001C66A5">
        <w:rPr>
          <w:rFonts w:ascii="Times New Roman" w:hAnsi="Times New Roman" w:cs="Times New Roman"/>
          <w:sz w:val="24"/>
          <w:szCs w:val="24"/>
          <w:shd w:val="clear" w:color="auto" w:fill="FFFFFF"/>
        </w:rPr>
        <w:t xml:space="preserve"> by Susan G</w:t>
      </w:r>
      <w:r w:rsidR="007351C0">
        <w:rPr>
          <w:rFonts w:ascii="Times New Roman" w:hAnsi="Times New Roman" w:cs="Times New Roman"/>
          <w:sz w:val="24"/>
          <w:szCs w:val="24"/>
          <w:shd w:val="clear" w:color="auto" w:fill="FFFFFF"/>
        </w:rPr>
        <w:t>l</w:t>
      </w:r>
      <w:r w:rsidR="00F15C11" w:rsidRPr="001C66A5">
        <w:rPr>
          <w:rFonts w:ascii="Times New Roman" w:hAnsi="Times New Roman" w:cs="Times New Roman"/>
          <w:sz w:val="24"/>
          <w:szCs w:val="24"/>
          <w:shd w:val="clear" w:color="auto" w:fill="FFFFFF"/>
        </w:rPr>
        <w:t>aspell is inclined on gender roles in the 19th and early 20th century. Particularly it describes the challenges that women face, how women's identity is suppressed by male dominance. Within the play, the roles seem changed, from the ordinary homemaker to the empowered woman who can balance being an equal gender and a wife. It is a reflection of the women's rights movement in the nineteenth century.</w:t>
      </w:r>
      <w:r w:rsidR="007351C0">
        <w:rPr>
          <w:rFonts w:ascii="Times New Roman" w:hAnsi="Times New Roman" w:cs="Times New Roman"/>
          <w:sz w:val="24"/>
          <w:szCs w:val="24"/>
          <w:shd w:val="clear" w:color="auto" w:fill="FFFFFF"/>
        </w:rPr>
        <w:t xml:space="preserve"> “Hands” is inclined on belief and facts, are what we consider facts true? How can anyone </w:t>
      </w:r>
      <w:r w:rsidR="009578A3">
        <w:rPr>
          <w:rFonts w:ascii="Times New Roman" w:hAnsi="Times New Roman" w:cs="Times New Roman"/>
          <w:sz w:val="24"/>
          <w:szCs w:val="24"/>
          <w:shd w:val="clear" w:color="auto" w:fill="FFFFFF"/>
        </w:rPr>
        <w:t>ascertain</w:t>
      </w:r>
      <w:r w:rsidR="007351C0">
        <w:rPr>
          <w:rFonts w:ascii="Times New Roman" w:hAnsi="Times New Roman" w:cs="Times New Roman"/>
          <w:sz w:val="24"/>
          <w:szCs w:val="24"/>
          <w:shd w:val="clear" w:color="auto" w:fill="FFFFFF"/>
        </w:rPr>
        <w:t xml:space="preserve"> such?</w:t>
      </w:r>
      <w:r w:rsidR="009578A3">
        <w:rPr>
          <w:rFonts w:ascii="Times New Roman" w:hAnsi="Times New Roman" w:cs="Times New Roman"/>
          <w:sz w:val="24"/>
          <w:szCs w:val="24"/>
          <w:shd w:val="clear" w:color="auto" w:fill="FFFFFF"/>
        </w:rPr>
        <w:t xml:space="preserve"> The author chall</w:t>
      </w:r>
      <w:r w:rsidR="0085504C">
        <w:rPr>
          <w:rFonts w:ascii="Times New Roman" w:hAnsi="Times New Roman" w:cs="Times New Roman"/>
          <w:sz w:val="24"/>
          <w:szCs w:val="24"/>
          <w:shd w:val="clear" w:color="auto" w:fill="FFFFFF"/>
        </w:rPr>
        <w:t>enges the tendency to blindly accept ideologies.</w:t>
      </w:r>
    </w:p>
    <w:p w:rsidR="00F15C11" w:rsidRPr="001C66A5" w:rsidRDefault="00F15C11" w:rsidP="00201FAD">
      <w:pPr>
        <w:spacing w:line="480" w:lineRule="auto"/>
        <w:jc w:val="both"/>
        <w:rPr>
          <w:rFonts w:ascii="Times New Roman" w:hAnsi="Times New Roman" w:cs="Times New Roman"/>
          <w:sz w:val="24"/>
          <w:szCs w:val="24"/>
          <w:shd w:val="clear" w:color="auto" w:fill="FFFFFF"/>
        </w:rPr>
      </w:pPr>
    </w:p>
    <w:p w:rsidR="00F15C11" w:rsidRPr="001C66A5" w:rsidRDefault="00F15C11" w:rsidP="00201FAD">
      <w:pPr>
        <w:spacing w:line="480" w:lineRule="auto"/>
        <w:jc w:val="both"/>
        <w:rPr>
          <w:rFonts w:ascii="Times New Roman" w:hAnsi="Times New Roman" w:cs="Times New Roman"/>
          <w:sz w:val="24"/>
          <w:szCs w:val="24"/>
          <w:shd w:val="clear" w:color="auto" w:fill="FFFFFF"/>
        </w:rPr>
      </w:pPr>
    </w:p>
    <w:p w:rsidR="00F15C11" w:rsidRPr="001C66A5" w:rsidRDefault="00F15C11" w:rsidP="00201FAD">
      <w:pPr>
        <w:spacing w:line="480" w:lineRule="auto"/>
        <w:jc w:val="both"/>
        <w:rPr>
          <w:rFonts w:ascii="Times New Roman" w:hAnsi="Times New Roman" w:cs="Times New Roman"/>
          <w:sz w:val="24"/>
          <w:szCs w:val="24"/>
          <w:shd w:val="clear" w:color="auto" w:fill="FFFFFF"/>
        </w:rPr>
      </w:pPr>
    </w:p>
    <w:p w:rsidR="001C66A5" w:rsidRDefault="001C66A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br w:type="page"/>
      </w:r>
    </w:p>
    <w:p w:rsidR="001C66A5" w:rsidRDefault="007351C0" w:rsidP="00CD43F0">
      <w:pPr>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lastRenderedPageBreak/>
        <w:t>Wo</w:t>
      </w:r>
      <w:r w:rsidR="001C66A5">
        <w:rPr>
          <w:rFonts w:ascii="Times New Roman" w:hAnsi="Times New Roman" w:cs="Times New Roman"/>
          <w:sz w:val="24"/>
          <w:szCs w:val="24"/>
          <w:shd w:val="clear" w:color="auto" w:fill="FFFFFF"/>
        </w:rPr>
        <w:t>rk Cited</w:t>
      </w:r>
    </w:p>
    <w:p w:rsidR="001C66A5" w:rsidRDefault="007351C0" w:rsidP="00CD43F0">
      <w:pPr>
        <w:spacing w:line="480" w:lineRule="auto"/>
        <w:ind w:left="720" w:hanging="720"/>
        <w:rPr>
          <w:rFonts w:ascii="Times New Roman" w:hAnsi="Times New Roman" w:cs="Times New Roman"/>
          <w:sz w:val="24"/>
          <w:szCs w:val="24"/>
          <w:shd w:val="clear" w:color="auto" w:fill="FFFFFF"/>
        </w:rPr>
      </w:pPr>
      <w:r w:rsidRPr="007351C0">
        <w:rPr>
          <w:rFonts w:ascii="Times New Roman" w:hAnsi="Times New Roman" w:cs="Times New Roman"/>
          <w:sz w:val="24"/>
          <w:szCs w:val="24"/>
          <w:shd w:val="clear" w:color="auto" w:fill="FFFFFF"/>
        </w:rPr>
        <w:t>Glaspell, Susan. Trifles. Baker's Plays, 2010.</w:t>
      </w:r>
    </w:p>
    <w:p w:rsidR="007D7AE0" w:rsidRDefault="007D7AE0" w:rsidP="00CD43F0">
      <w:pPr>
        <w:spacing w:line="480" w:lineRule="auto"/>
        <w:ind w:left="720" w:hanging="720"/>
        <w:rPr>
          <w:rFonts w:ascii="Times New Roman" w:hAnsi="Times New Roman" w:cs="Times New Roman"/>
          <w:sz w:val="24"/>
          <w:szCs w:val="24"/>
          <w:shd w:val="clear" w:color="auto" w:fill="FFFFFF"/>
        </w:rPr>
      </w:pPr>
      <w:r w:rsidRPr="007D7AE0">
        <w:rPr>
          <w:rFonts w:ascii="Times New Roman" w:hAnsi="Times New Roman" w:cs="Times New Roman"/>
          <w:sz w:val="24"/>
          <w:szCs w:val="24"/>
          <w:shd w:val="clear" w:color="auto" w:fill="FFFFFF"/>
        </w:rPr>
        <w:t>Sias, Michael. "Anderson's HANDS." The Explicator 58.1 (1999): 30-31.</w:t>
      </w:r>
    </w:p>
    <w:p w:rsidR="007D7AE0" w:rsidRDefault="007D7AE0" w:rsidP="00CD43F0">
      <w:pPr>
        <w:spacing w:line="480" w:lineRule="auto"/>
        <w:ind w:left="720" w:hanging="720"/>
        <w:rPr>
          <w:rFonts w:ascii="Times New Roman" w:hAnsi="Times New Roman" w:cs="Times New Roman"/>
          <w:sz w:val="24"/>
          <w:szCs w:val="24"/>
          <w:shd w:val="clear" w:color="auto" w:fill="FFFFFF"/>
        </w:rPr>
      </w:pPr>
      <w:r w:rsidRPr="007D7AE0">
        <w:rPr>
          <w:rFonts w:ascii="Times New Roman" w:hAnsi="Times New Roman" w:cs="Times New Roman"/>
          <w:sz w:val="24"/>
          <w:szCs w:val="24"/>
          <w:shd w:val="clear" w:color="auto" w:fill="FFFFFF"/>
        </w:rPr>
        <w:t>Williams, William Carlos. The red wheelbarrow. Poetry on the Buses, Chatham College, 1981.</w:t>
      </w:r>
    </w:p>
    <w:p w:rsidR="00925DC4" w:rsidRDefault="00925DC4" w:rsidP="00CD43F0">
      <w:pPr>
        <w:spacing w:line="480" w:lineRule="auto"/>
        <w:ind w:left="720" w:hanging="720"/>
        <w:rPr>
          <w:rFonts w:ascii="Times New Roman" w:hAnsi="Times New Roman" w:cs="Times New Roman"/>
          <w:sz w:val="24"/>
          <w:szCs w:val="24"/>
          <w:shd w:val="clear" w:color="auto" w:fill="FFFFFF"/>
        </w:rPr>
      </w:pPr>
      <w:r w:rsidRPr="00925DC4">
        <w:rPr>
          <w:rFonts w:ascii="Times New Roman" w:hAnsi="Times New Roman" w:cs="Times New Roman"/>
          <w:sz w:val="24"/>
          <w:szCs w:val="24"/>
          <w:shd w:val="clear" w:color="auto" w:fill="FFFFFF"/>
        </w:rPr>
        <w:t>Lowell, Amy. "September, 1918." (1919).</w:t>
      </w:r>
    </w:p>
    <w:p w:rsidR="00925DC4" w:rsidRDefault="00925DC4" w:rsidP="00CD43F0">
      <w:pPr>
        <w:spacing w:line="480" w:lineRule="auto"/>
        <w:ind w:left="720" w:hanging="720"/>
        <w:rPr>
          <w:rFonts w:ascii="Times New Roman" w:hAnsi="Times New Roman" w:cs="Times New Roman"/>
          <w:sz w:val="24"/>
          <w:szCs w:val="24"/>
          <w:shd w:val="clear" w:color="auto" w:fill="FFFFFF"/>
        </w:rPr>
      </w:pPr>
      <w:r w:rsidRPr="00925DC4">
        <w:rPr>
          <w:rFonts w:ascii="Times New Roman" w:hAnsi="Times New Roman" w:cs="Times New Roman"/>
          <w:sz w:val="24"/>
          <w:szCs w:val="24"/>
          <w:shd w:val="clear" w:color="auto" w:fill="FFFFFF"/>
        </w:rPr>
        <w:t>Williams, William Carlos, and Lydia Schouten. This is just to say. Blue Print Press, 2014.</w:t>
      </w:r>
    </w:p>
    <w:p w:rsidR="00925DC4" w:rsidRDefault="00925DC4" w:rsidP="00CD43F0">
      <w:pPr>
        <w:spacing w:line="480" w:lineRule="auto"/>
        <w:ind w:left="720" w:hanging="720"/>
        <w:rPr>
          <w:rFonts w:ascii="Times New Roman" w:hAnsi="Times New Roman" w:cs="Times New Roman"/>
          <w:sz w:val="24"/>
          <w:szCs w:val="24"/>
          <w:shd w:val="clear" w:color="auto" w:fill="FFFFFF"/>
        </w:rPr>
      </w:pPr>
      <w:r w:rsidRPr="00925DC4">
        <w:rPr>
          <w:rFonts w:ascii="Times New Roman" w:hAnsi="Times New Roman" w:cs="Times New Roman"/>
          <w:sz w:val="24"/>
          <w:szCs w:val="24"/>
          <w:shd w:val="clear" w:color="auto" w:fill="FFFFFF"/>
        </w:rPr>
        <w:t>Bergman, Herbert. "Ezra Pound and Walt Whitman." American Literature 27.1 (1955): 56-61.</w:t>
      </w:r>
    </w:p>
    <w:p w:rsidR="00925DC4" w:rsidRDefault="00925DC4" w:rsidP="00CD43F0">
      <w:pPr>
        <w:spacing w:line="480" w:lineRule="auto"/>
        <w:ind w:left="720" w:hanging="720"/>
        <w:rPr>
          <w:rFonts w:ascii="Times New Roman" w:hAnsi="Times New Roman" w:cs="Times New Roman"/>
          <w:sz w:val="24"/>
          <w:szCs w:val="24"/>
          <w:shd w:val="clear" w:color="auto" w:fill="FFFFFF"/>
        </w:rPr>
      </w:pPr>
      <w:r w:rsidRPr="00925DC4">
        <w:rPr>
          <w:rFonts w:ascii="Times New Roman" w:hAnsi="Times New Roman" w:cs="Times New Roman"/>
          <w:sz w:val="24"/>
          <w:szCs w:val="24"/>
          <w:shd w:val="clear" w:color="auto" w:fill="FFFFFF"/>
        </w:rPr>
        <w:t>Stevens, Wallace. Anecdote of the Jar. Prometheus Press, 1982.</w:t>
      </w:r>
    </w:p>
    <w:p w:rsidR="00925DC4" w:rsidRDefault="00925DC4" w:rsidP="00CD43F0">
      <w:pPr>
        <w:spacing w:line="480" w:lineRule="auto"/>
        <w:ind w:hanging="720"/>
        <w:jc w:val="both"/>
        <w:rPr>
          <w:rFonts w:ascii="Times New Roman" w:hAnsi="Times New Roman" w:cs="Times New Roman"/>
          <w:sz w:val="24"/>
          <w:szCs w:val="24"/>
          <w:shd w:val="clear" w:color="auto" w:fill="FFFFFF"/>
        </w:rPr>
      </w:pPr>
    </w:p>
    <w:p w:rsidR="00925DC4" w:rsidRDefault="00925DC4" w:rsidP="00CD43F0">
      <w:pPr>
        <w:spacing w:line="480" w:lineRule="auto"/>
        <w:ind w:hanging="720"/>
        <w:jc w:val="both"/>
        <w:rPr>
          <w:rFonts w:ascii="Times New Roman" w:hAnsi="Times New Roman" w:cs="Times New Roman"/>
          <w:sz w:val="24"/>
          <w:szCs w:val="24"/>
          <w:shd w:val="clear" w:color="auto" w:fill="FFFFFF"/>
        </w:rPr>
      </w:pPr>
    </w:p>
    <w:p w:rsidR="007D7AE0" w:rsidRPr="001C66A5" w:rsidRDefault="007D7AE0" w:rsidP="00CD43F0">
      <w:pPr>
        <w:spacing w:line="480" w:lineRule="auto"/>
        <w:ind w:hanging="720"/>
        <w:jc w:val="both"/>
        <w:rPr>
          <w:rFonts w:ascii="Times New Roman" w:hAnsi="Times New Roman" w:cs="Times New Roman"/>
          <w:sz w:val="24"/>
          <w:szCs w:val="24"/>
          <w:shd w:val="clear" w:color="auto" w:fill="FFFFFF"/>
        </w:rPr>
      </w:pPr>
    </w:p>
    <w:p w:rsidR="00AF79DD" w:rsidRPr="001C66A5" w:rsidRDefault="00AF79DD" w:rsidP="00201FAD">
      <w:pPr>
        <w:spacing w:line="480" w:lineRule="auto"/>
        <w:jc w:val="both"/>
        <w:rPr>
          <w:rFonts w:ascii="Times New Roman" w:hAnsi="Times New Roman" w:cs="Times New Roman"/>
          <w:sz w:val="24"/>
          <w:szCs w:val="24"/>
        </w:rPr>
      </w:pPr>
    </w:p>
    <w:sectPr w:rsidR="00AF79DD" w:rsidRPr="001C66A5">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24509" w:rsidRDefault="00024509" w:rsidP="001C66A5">
      <w:pPr>
        <w:spacing w:after="0" w:line="240" w:lineRule="auto"/>
      </w:pPr>
      <w:r>
        <w:separator/>
      </w:r>
    </w:p>
  </w:endnote>
  <w:endnote w:type="continuationSeparator" w:id="0">
    <w:p w:rsidR="00024509" w:rsidRDefault="00024509" w:rsidP="001C66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24509" w:rsidRDefault="00024509" w:rsidP="001C66A5">
      <w:pPr>
        <w:spacing w:after="0" w:line="240" w:lineRule="auto"/>
      </w:pPr>
      <w:r>
        <w:separator/>
      </w:r>
    </w:p>
  </w:footnote>
  <w:footnote w:type="continuationSeparator" w:id="0">
    <w:p w:rsidR="00024509" w:rsidRDefault="00024509" w:rsidP="001C66A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637026480"/>
      <w:docPartObj>
        <w:docPartGallery w:val="Page Numbers (Top of Page)"/>
        <w:docPartUnique/>
      </w:docPartObj>
    </w:sdtPr>
    <w:sdtEndPr>
      <w:rPr>
        <w:noProof/>
      </w:rPr>
    </w:sdtEndPr>
    <w:sdtContent>
      <w:p w:rsidR="001C66A5" w:rsidRPr="001C66A5" w:rsidRDefault="001C66A5">
        <w:pPr>
          <w:pStyle w:val="Header"/>
          <w:jc w:val="right"/>
          <w:rPr>
            <w:rFonts w:ascii="Times New Roman" w:hAnsi="Times New Roman" w:cs="Times New Roman"/>
            <w:sz w:val="24"/>
            <w:szCs w:val="24"/>
          </w:rPr>
        </w:pPr>
        <w:r w:rsidRPr="001C66A5">
          <w:rPr>
            <w:rFonts w:ascii="Times New Roman" w:hAnsi="Times New Roman" w:cs="Times New Roman"/>
            <w:sz w:val="24"/>
            <w:szCs w:val="24"/>
          </w:rPr>
          <w:t xml:space="preserve">Surname </w:t>
        </w:r>
        <w:r w:rsidRPr="001C66A5">
          <w:rPr>
            <w:rFonts w:ascii="Times New Roman" w:hAnsi="Times New Roman" w:cs="Times New Roman"/>
            <w:sz w:val="24"/>
            <w:szCs w:val="24"/>
          </w:rPr>
          <w:fldChar w:fldCharType="begin"/>
        </w:r>
        <w:r w:rsidRPr="001C66A5">
          <w:rPr>
            <w:rFonts w:ascii="Times New Roman" w:hAnsi="Times New Roman" w:cs="Times New Roman"/>
            <w:sz w:val="24"/>
            <w:szCs w:val="24"/>
          </w:rPr>
          <w:instrText xml:space="preserve"> PAGE   \* MERGEFORMAT </w:instrText>
        </w:r>
        <w:r w:rsidRPr="001C66A5">
          <w:rPr>
            <w:rFonts w:ascii="Times New Roman" w:hAnsi="Times New Roman" w:cs="Times New Roman"/>
            <w:sz w:val="24"/>
            <w:szCs w:val="24"/>
          </w:rPr>
          <w:fldChar w:fldCharType="separate"/>
        </w:r>
        <w:r w:rsidR="00765D9D">
          <w:rPr>
            <w:rFonts w:ascii="Times New Roman" w:hAnsi="Times New Roman" w:cs="Times New Roman"/>
            <w:noProof/>
            <w:sz w:val="24"/>
            <w:szCs w:val="24"/>
          </w:rPr>
          <w:t>3</w:t>
        </w:r>
        <w:r w:rsidRPr="001C66A5">
          <w:rPr>
            <w:rFonts w:ascii="Times New Roman" w:hAnsi="Times New Roman" w:cs="Times New Roman"/>
            <w:noProof/>
            <w:sz w:val="24"/>
            <w:szCs w:val="24"/>
          </w:rPr>
          <w:fldChar w:fldCharType="end"/>
        </w:r>
      </w:p>
    </w:sdtContent>
  </w:sdt>
  <w:p w:rsidR="001C66A5" w:rsidRPr="001C66A5" w:rsidRDefault="001C66A5">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M3sDQ0MDcwNjAyMDVU0lEKTi0uzszPAykwrAUAw26uSSwAAAA="/>
  </w:docVars>
  <w:rsids>
    <w:rsidRoot w:val="003B10EE"/>
    <w:rsid w:val="00024509"/>
    <w:rsid w:val="0011193F"/>
    <w:rsid w:val="00155C53"/>
    <w:rsid w:val="001C66A5"/>
    <w:rsid w:val="00201FAD"/>
    <w:rsid w:val="002279C0"/>
    <w:rsid w:val="003B10EE"/>
    <w:rsid w:val="0044619D"/>
    <w:rsid w:val="006D2028"/>
    <w:rsid w:val="007351C0"/>
    <w:rsid w:val="00765D9D"/>
    <w:rsid w:val="007D7AE0"/>
    <w:rsid w:val="0085504C"/>
    <w:rsid w:val="00925DC4"/>
    <w:rsid w:val="009578A3"/>
    <w:rsid w:val="009821F3"/>
    <w:rsid w:val="009A5D3A"/>
    <w:rsid w:val="00AB0C69"/>
    <w:rsid w:val="00AF79DD"/>
    <w:rsid w:val="00B24701"/>
    <w:rsid w:val="00BA525B"/>
    <w:rsid w:val="00C34956"/>
    <w:rsid w:val="00CD43F0"/>
    <w:rsid w:val="00E316BF"/>
    <w:rsid w:val="00F15C11"/>
    <w:rsid w:val="00F31F04"/>
    <w:rsid w:val="00F3642B"/>
    <w:rsid w:val="00F52B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3408BC0-14DE-4C8D-B9C4-407DD9573F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C66A5"/>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66A5"/>
  </w:style>
  <w:style w:type="paragraph" w:styleId="Footer">
    <w:name w:val="footer"/>
    <w:basedOn w:val="Normal"/>
    <w:link w:val="FooterChar"/>
    <w:uiPriority w:val="99"/>
    <w:unhideWhenUsed/>
    <w:rsid w:val="001C66A5"/>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66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195</TotalTime>
  <Pages>3</Pages>
  <Words>364</Words>
  <Characters>2078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danastly</dc:creator>
  <cp:keywords/>
  <dc:description/>
  <cp:lastModifiedBy>sheilahchemtai98@gmail.com</cp:lastModifiedBy>
  <cp:revision>10</cp:revision>
  <dcterms:created xsi:type="dcterms:W3CDTF">2020-06-15T15:38:00Z</dcterms:created>
  <dcterms:modified xsi:type="dcterms:W3CDTF">2020-06-15T20:00:00Z</dcterms:modified>
</cp:coreProperties>
</file>